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36C4C">
        <w:rPr>
          <w:rFonts w:ascii="Calibri" w:hAnsi="Calibri"/>
          <w:b/>
          <w:bCs/>
          <w:color w:val="000000"/>
        </w:rPr>
        <w:t>Umowa nr ……………</w:t>
      </w:r>
    </w:p>
    <w:p w:rsidR="008211FF" w:rsidRPr="00C36C4C" w:rsidRDefault="008211FF" w:rsidP="006A196D">
      <w:pPr>
        <w:tabs>
          <w:tab w:val="left" w:pos="8280"/>
        </w:tabs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zawarta w Sopocie w dniu …............. 2013 r. pomiędzy:</w:t>
      </w:r>
    </w:p>
    <w:p w:rsidR="008211FF" w:rsidRPr="00C36C4C" w:rsidRDefault="008211FF" w:rsidP="006A196D">
      <w:pPr>
        <w:pStyle w:val="Stopka"/>
        <w:spacing w:after="120"/>
        <w:rPr>
          <w:rFonts w:ascii="Calibri" w:hAnsi="Calibri"/>
        </w:rPr>
      </w:pPr>
      <w:r w:rsidRPr="00C36C4C">
        <w:rPr>
          <w:rFonts w:ascii="Calibri" w:hAnsi="Calibri"/>
          <w:b/>
          <w:bCs/>
          <w:color w:val="000000"/>
        </w:rPr>
        <w:t xml:space="preserve">HIPODROM SOPOT Sp. z o.o., ul. Polna 1, 81-745 Sopot, </w:t>
      </w:r>
      <w:r w:rsidRPr="00C36C4C">
        <w:rPr>
          <w:rFonts w:ascii="Calibri" w:hAnsi="Calibri"/>
          <w:color w:val="000000"/>
        </w:rPr>
        <w:t xml:space="preserve">zarejestrowaną w </w:t>
      </w:r>
      <w:r w:rsidRPr="00C36C4C">
        <w:rPr>
          <w:rFonts w:ascii="Calibri" w:hAnsi="Calibri"/>
        </w:rPr>
        <w:t xml:space="preserve">Sądzie Rejonowy Gdańsk-Północ w Gdańsku, VIII Wydział Gospodarczy Krajowego Rejestru Sądowego, </w:t>
      </w:r>
    </w:p>
    <w:p w:rsidR="008211FF" w:rsidRPr="00C36C4C" w:rsidRDefault="008211FF" w:rsidP="006A196D">
      <w:pPr>
        <w:pStyle w:val="Stopka"/>
        <w:spacing w:after="120"/>
        <w:rPr>
          <w:rFonts w:ascii="Calibri" w:hAnsi="Calibri"/>
        </w:rPr>
      </w:pPr>
      <w:r w:rsidRPr="00C36C4C">
        <w:rPr>
          <w:rFonts w:ascii="Calibri" w:hAnsi="Calibri"/>
        </w:rPr>
        <w:t>KRS 0000147483, NIP 585-10-01-930</w:t>
      </w:r>
      <w:r w:rsidRPr="00C36C4C">
        <w:rPr>
          <w:rFonts w:ascii="Calibri" w:hAnsi="Calibri"/>
          <w:color w:val="000000"/>
        </w:rPr>
        <w:t xml:space="preserve">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zwaną dalej „Zamawiającym”, reprezentowaną przez: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1. Prezesa Zarządu – Magdalenę Rutkowską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 xml:space="preserve">a </w:t>
      </w:r>
    </w:p>
    <w:p w:rsidR="008211FF" w:rsidRPr="00C36C4C" w:rsidRDefault="008211FF" w:rsidP="006A196D">
      <w:pPr>
        <w:spacing w:after="120"/>
        <w:jc w:val="both"/>
        <w:rPr>
          <w:rFonts w:ascii="Calibri" w:hAnsi="Calibri"/>
        </w:rPr>
      </w:pPr>
      <w:r w:rsidRPr="00C36C4C">
        <w:rPr>
          <w:rFonts w:ascii="Calibri" w:hAnsi="Calibri"/>
          <w:b/>
          <w:bCs/>
          <w:color w:val="000000"/>
        </w:rPr>
        <w:t>....................................................................</w:t>
      </w:r>
      <w:r w:rsidRPr="00C36C4C">
        <w:rPr>
          <w:rFonts w:ascii="Calibri" w:hAnsi="Calibri"/>
          <w:b/>
          <w:bCs/>
        </w:rPr>
        <w:t xml:space="preserve">, </w:t>
      </w:r>
      <w:r w:rsidRPr="00C36C4C">
        <w:rPr>
          <w:rFonts w:ascii="Calibri" w:hAnsi="Calibri"/>
        </w:rPr>
        <w:t>zarejestrowaną/ym</w:t>
      </w:r>
    </w:p>
    <w:p w:rsidR="008211FF" w:rsidRPr="00C36C4C" w:rsidRDefault="008211FF" w:rsidP="006A196D">
      <w:pPr>
        <w:spacing w:after="120"/>
        <w:jc w:val="both"/>
        <w:rPr>
          <w:rFonts w:ascii="Calibri" w:hAnsi="Calibri"/>
          <w:color w:val="000000"/>
        </w:rPr>
      </w:pPr>
      <w:r w:rsidRPr="00C36C4C">
        <w:rPr>
          <w:rFonts w:ascii="Calibri" w:hAnsi="Calibri"/>
        </w:rPr>
        <w:t>w Sądzie Rejonowym …………………… w ………………., ... Wydział Gospodarczy Krajowego Rejestru Sądowego, KRS .........., NIP ............, o kapitale zakładowym w kwocie ……..PLN,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zwaną/ym dalej „Wykonawcą”, reprezentowaną/ym przez:</w:t>
      </w:r>
    </w:p>
    <w:p w:rsidR="008211FF" w:rsidRPr="00C36C4C" w:rsidRDefault="008211FF" w:rsidP="006A19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………..</w:t>
      </w:r>
    </w:p>
    <w:p w:rsidR="008211FF" w:rsidRPr="00C36C4C" w:rsidRDefault="008211FF" w:rsidP="006A19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………..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 xml:space="preserve">w wyniku przeprowadzenia postępowania w trybie przetargu nieograniczonego, zgodnie  z art. 11 ust. 5 </w:t>
      </w:r>
      <w:r w:rsidRPr="00C36C4C">
        <w:rPr>
          <w:rFonts w:ascii="Calibri" w:hAnsi="Calibri"/>
        </w:rPr>
        <w:t>ustawy z dnia 29 stycznia 2004 r. Prawo zamówie</w:t>
      </w:r>
      <w:r>
        <w:rPr>
          <w:rFonts w:ascii="Calibri" w:hAnsi="Calibri"/>
        </w:rPr>
        <w:t>ń publicznych (t.j. Dz. U z 2013</w:t>
      </w:r>
      <w:r w:rsidRPr="00C36C4C">
        <w:rPr>
          <w:rFonts w:ascii="Calibri" w:hAnsi="Calibri"/>
        </w:rPr>
        <w:t xml:space="preserve"> r., </w:t>
      </w:r>
      <w:r>
        <w:rPr>
          <w:rFonts w:ascii="Calibri" w:hAnsi="Calibri"/>
        </w:rPr>
        <w:t>poz.907</w:t>
      </w:r>
      <w:r w:rsidRPr="00C36C4C">
        <w:rPr>
          <w:rFonts w:ascii="Calibri" w:hAnsi="Calibri"/>
        </w:rPr>
        <w:t>),</w:t>
      </w:r>
      <w:r w:rsidRPr="00C36C4C">
        <w:rPr>
          <w:rFonts w:ascii="Calibri" w:hAnsi="Calibri"/>
          <w:color w:val="000000"/>
        </w:rPr>
        <w:t xml:space="preserve"> zawarto umowę następującej treści: </w:t>
      </w:r>
    </w:p>
    <w:p w:rsidR="008211FF" w:rsidRPr="00C36C4C" w:rsidRDefault="008211FF" w:rsidP="006A196D">
      <w:pPr>
        <w:pStyle w:val="Nagwek1"/>
        <w:spacing w:after="120"/>
        <w:rPr>
          <w:rFonts w:ascii="Calibri" w:hAnsi="Calibri"/>
        </w:rPr>
      </w:pPr>
      <w:r w:rsidRPr="00C36C4C">
        <w:rPr>
          <w:rFonts w:ascii="Calibri" w:hAnsi="Calibri"/>
        </w:rPr>
        <w:t>Przedmiot umowy</w:t>
      </w:r>
    </w:p>
    <w:p w:rsidR="008211FF" w:rsidRPr="00C36C4C" w:rsidRDefault="008211FF" w:rsidP="006A196D">
      <w:pPr>
        <w:spacing w:after="120"/>
        <w:jc w:val="center"/>
        <w:rPr>
          <w:rFonts w:ascii="Calibri" w:hAnsi="Calibri"/>
          <w:b/>
          <w:bCs/>
        </w:rPr>
      </w:pPr>
      <w:r w:rsidRPr="00C36C4C">
        <w:rPr>
          <w:rFonts w:ascii="Calibri" w:hAnsi="Calibri"/>
          <w:b/>
          <w:bCs/>
        </w:rPr>
        <w:t>§ 1</w:t>
      </w:r>
    </w:p>
    <w:p w:rsidR="008211FF" w:rsidRPr="00C36C4C" w:rsidRDefault="008211FF" w:rsidP="00C36C4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C36C4C">
        <w:rPr>
          <w:rFonts w:ascii="Calibri" w:hAnsi="Calibri" w:cs="Calibri"/>
          <w:bCs/>
          <w:color w:val="000000"/>
        </w:rPr>
        <w:t xml:space="preserve">Przedmiotem zamówienia jest karuzela </w:t>
      </w:r>
      <w:r w:rsidRPr="00C36C4C">
        <w:rPr>
          <w:rFonts w:ascii="Calibri" w:hAnsi="Calibri" w:cs="Calibri"/>
          <w:color w:val="000000"/>
        </w:rPr>
        <w:t>przeznaczona do utrzymania sprawności fizycznej koni,</w:t>
      </w:r>
      <w:r w:rsidRPr="00C36C4C">
        <w:rPr>
          <w:rFonts w:ascii="Calibri" w:hAnsi="Calibri" w:cs="Calibri"/>
          <w:bCs/>
          <w:color w:val="000000"/>
        </w:rPr>
        <w:t xml:space="preserve"> z ogrodzeniem zewnętrznym i wewnętrznym zapewniającym bezpieczeństwo koni oraz z </w:t>
      </w:r>
      <w:r w:rsidRPr="00C36C4C">
        <w:rPr>
          <w:rFonts w:ascii="Calibri" w:hAnsi="Calibri" w:cs="Calibri"/>
          <w:color w:val="000000"/>
        </w:rPr>
        <w:t>zadaszeniem.</w:t>
      </w:r>
    </w:p>
    <w:p w:rsidR="008211FF" w:rsidRPr="00C36C4C" w:rsidRDefault="008211FF" w:rsidP="00C36C4C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C36C4C">
        <w:rPr>
          <w:rFonts w:ascii="Calibri" w:hAnsi="Calibri" w:cs="Calibri"/>
          <w:color w:val="000000"/>
        </w:rPr>
        <w:t xml:space="preserve">Karuzela </w:t>
      </w:r>
      <w:r w:rsidRPr="00C36C4C">
        <w:rPr>
          <w:rFonts w:ascii="Calibri" w:hAnsi="Calibri"/>
        </w:rPr>
        <w:t>powinna być zabezpieczona przed korozją przez ocynkowanie ogniowe, napędzana silnikiem elektrycznym a przestrzeń dla 6 koni podzielona z ocynkowanej siatki z  izolatorami.</w:t>
      </w:r>
    </w:p>
    <w:p w:rsidR="008211FF" w:rsidRPr="00C36C4C" w:rsidRDefault="008211FF" w:rsidP="00C36C4C">
      <w:pPr>
        <w:pStyle w:val="Tekstpodstawowywcity"/>
        <w:suppressAutoHyphens/>
        <w:ind w:left="0" w:firstLine="0"/>
        <w:rPr>
          <w:rFonts w:ascii="Calibri" w:hAnsi="Calibri"/>
        </w:rPr>
      </w:pPr>
      <w:r w:rsidRPr="00C36C4C">
        <w:rPr>
          <w:rFonts w:ascii="Calibri" w:hAnsi="Calibri"/>
        </w:rPr>
        <w:t>Automatyka karuzeli musi umożliwiać indywidualne programowanie treningu koni, zapewniać bezpieczeństwo, dawać również możliwość ręcznej zmiany prędkości i kierunku pracy, sygnalizować dźwiękowo lub/ i  świetlnie o zakończeniu cyklu pracy oraz zabezpieczać napęd przed przeciążeniem.</w:t>
      </w:r>
    </w:p>
    <w:p w:rsidR="008211FF" w:rsidRPr="00C36C4C" w:rsidRDefault="008211FF" w:rsidP="00C36C4C">
      <w:pPr>
        <w:pStyle w:val="Default"/>
        <w:rPr>
          <w:rFonts w:ascii="Calibri" w:hAnsi="Calibri" w:cs="Calibri"/>
        </w:rPr>
      </w:pPr>
      <w:r w:rsidRPr="00C36C4C">
        <w:rPr>
          <w:rFonts w:ascii="Calibri" w:hAnsi="Calibri" w:cs="Calibri"/>
        </w:rPr>
        <w:t xml:space="preserve">Karuzela musi być profesjonalna, wysokiej jakości, cechować się trwałością, funkcjonalnością i niezawodnością </w:t>
      </w:r>
      <w:r>
        <w:rPr>
          <w:rFonts w:ascii="Calibri" w:hAnsi="Calibri" w:cs="Calibri"/>
        </w:rPr>
        <w:t>. Ogrodzenie</w:t>
      </w:r>
      <w:r w:rsidRPr="00C36C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musi być wykonane w sposób gwarantujący </w:t>
      </w:r>
      <w:r w:rsidRPr="00C36C4C">
        <w:rPr>
          <w:rFonts w:ascii="Calibri" w:hAnsi="Calibri" w:cs="Calibri"/>
        </w:rPr>
        <w:t xml:space="preserve">koniom bezpieczeństwo. </w:t>
      </w:r>
    </w:p>
    <w:p w:rsidR="008211FF" w:rsidRPr="00C36C4C" w:rsidRDefault="008211FF" w:rsidP="00C36C4C">
      <w:pPr>
        <w:pStyle w:val="Default"/>
        <w:rPr>
          <w:rFonts w:ascii="Calibri" w:hAnsi="Calibri" w:cs="Calibri"/>
        </w:rPr>
      </w:pPr>
      <w:r w:rsidRPr="00C36C4C">
        <w:rPr>
          <w:rFonts w:ascii="Calibri" w:hAnsi="Calibri"/>
        </w:rPr>
        <w:t>Średnica karuzeli ok. 16m</w:t>
      </w: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  <w:r w:rsidRPr="00C36C4C">
        <w:rPr>
          <w:rFonts w:ascii="Calibri" w:hAnsi="Calibri"/>
        </w:rPr>
        <w:t xml:space="preserve">Wykonawca przed montażem karuzeli  wykona fundament  a Zamawiający zapewni doprowadzenie instalacji elektrycznej. </w:t>
      </w: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</w:p>
    <w:p w:rsidR="008211FF" w:rsidRPr="00C36C4C" w:rsidRDefault="008211FF" w:rsidP="00C36C4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Wynagrodzenie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2</w:t>
      </w:r>
    </w:p>
    <w:p w:rsidR="008211FF" w:rsidRPr="00C36C4C" w:rsidRDefault="008211FF" w:rsidP="006A19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Wysokość wynagrodzenia przysługującego Wykonawcy za wykonanie  przedmiotu umowy ustalona została na podstawie przedstawionej oferty i ma ona charakter ryczałtowy, nie  podlega waloryzacji oraz uwzględnia  wszystkie wymagane opłaty i koszty niezbędne do zrealizowania całości przedmiotu umowy, bez względu na okoliczności i źródła ich powstania, w tym również koszty usunięcia wad w okresie rękojmi i gwarancji oraz koszt serwisów i przeglądów gwarancyjnych. </w:t>
      </w:r>
    </w:p>
    <w:p w:rsidR="008211FF" w:rsidRPr="00C36C4C" w:rsidRDefault="008211FF" w:rsidP="007543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sz w:val="24"/>
          <w:szCs w:val="24"/>
        </w:rPr>
        <w:t>Wynagrodzenie  ryczałtowe za przedmiot umowy wynosi kwotę netto _____________ i  brutto _____________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Termin realizacji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3</w:t>
      </w:r>
    </w:p>
    <w:p w:rsidR="008211FF" w:rsidRPr="00C36C4C" w:rsidRDefault="008211FF" w:rsidP="007543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Rozpoczęcie realizacji umowy nastąpi w dniu jej podpisania, a jej zakończenie  w terminie  nie  później niż w ciągu ………. tygodni.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Przekazanie  terenu budowy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4</w:t>
      </w:r>
    </w:p>
    <w:p w:rsidR="008211FF" w:rsidRPr="00C36C4C" w:rsidRDefault="008211FF" w:rsidP="00C36C4C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ponosi całkowitą odpowiedzialność za szkody spowodowane działalnością Wykonawcy i jego podwykonawców wynikłe z realizacji przedmiotu niniejszej umowy, powstałe u Zamawiającego  i osób trzecich.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ind w:left="2832" w:firstLine="708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Odbiory przedmiotu umowy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5</w:t>
      </w:r>
    </w:p>
    <w:p w:rsidR="008211FF" w:rsidRPr="00C36C4C" w:rsidRDefault="008211FF" w:rsidP="00FB58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36C4C">
        <w:rPr>
          <w:sz w:val="24"/>
          <w:szCs w:val="24"/>
        </w:rPr>
        <w:t>Po zakończeniu realizacji przedmiotu umowy zostanie sporządzony protokół odbioru.</w:t>
      </w:r>
    </w:p>
    <w:p w:rsidR="008211FF" w:rsidRPr="00C36C4C" w:rsidRDefault="008211FF" w:rsidP="00FB58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razie braku zgody Zamawiającego  na odbiór przedmiotu umowy obciążonego wadami, Wykonawca usunie  powstałe wady bez prawa do dodatkowego wynagrodzenia.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Zasady rozliczeń </w:t>
      </w:r>
    </w:p>
    <w:p w:rsidR="008211FF" w:rsidRPr="00C36C4C" w:rsidRDefault="008211FF" w:rsidP="00FB588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6</w:t>
      </w:r>
    </w:p>
    <w:p w:rsidR="008211FF" w:rsidRPr="00C36C4C" w:rsidRDefault="008211FF" w:rsidP="00FB5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Wynagrodzenie  będzie płatne przelewem na konto Wykonawcy w terminie  do 30 dni od daty doręczenia faktury wystawionej po wystąpieniu przesłanek do jej wystawienia, wraz z kopią protokołu odbioru.</w:t>
      </w:r>
    </w:p>
    <w:p w:rsidR="008211FF" w:rsidRPr="00C36C4C" w:rsidRDefault="008211FF" w:rsidP="006A19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Strony uznają, że zgodnie z istotą wiążącego ich stosunku prawnego Wykonawca jest wyłącznie odpowiedzialny za zapłatę wynagrodzenia swoich podwykonawców.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lastRenderedPageBreak/>
        <w:t xml:space="preserve">Odstąpienie od umowy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7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rFonts w:cs="Times New Roman"/>
          <w:sz w:val="24"/>
          <w:szCs w:val="24"/>
        </w:rPr>
        <w:t>Zamawiający lub Wykonawca może odstąpić od umowy, jeżeli druga Strona naruszy podstawowe postanowienia umowy. Odstąpienie wywołuje skutki na dzień odstąpienia od umowy.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razie odstąpienia od umowy lub jej wypowiedzenia z przyczyn zawinionych przez jedną ze Stron, Strona z której winy odstąpiono od umowy, zobowiązana jest zapłacić drugiej stronie  karę umowną w wysokości 10% wynagrodzenia umownego brutto, niezależnie od treści zapisów umowy dotyczących innych kar umownych czy odszkodowań.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Jeżeli kara nie  pokrywa poniesionej szkody, Strony mogą dochodzić odszkodowania uzupełniającego. 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Roszczenie o zapłatę kar umownych staje się wymagalne z dniem zaistnienia określonych w niniejszej umowie podstaw do ich naliczenia.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przypadku odstąpienia od umowy przez którąkolwiek Stronę, Wykonawca powinien natychmiast wstrzymać jej realizację, zabezpieczyć przedmiot umowy oraz opuścić miejsce wykonywania umowy możliwie jak najszybciej.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razie zawieszenia wykonywania umowy Wykonawca dokona zabezpieczenia przedmiotu, zaś strony uzgodnią dalszy sposób postępowania . Koszty zabezpieczenia przedmiotu umowy pokryje Strona, z której winy zostało zawieszone wykonywanie  umowy.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przypadku odstąpienia od umowy Strony, zachowują prawo egzekucji kar umownych.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Kary umowne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8</w:t>
      </w:r>
    </w:p>
    <w:p w:rsidR="008211FF" w:rsidRPr="00C36C4C" w:rsidRDefault="008211FF" w:rsidP="00F45B8E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Strony zastrzegają sobie prawo do naliczania i dochodzenia kar umownych za niezgodne z niniejszą umową lub nienależyte wykonanie  zobowiązań z umowy wynikających, przy czym kary umowne podlegają sumowaniu.</w:t>
      </w:r>
    </w:p>
    <w:p w:rsidR="008211FF" w:rsidRPr="00C36C4C" w:rsidRDefault="008211FF" w:rsidP="00F45B8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9</w:t>
      </w:r>
    </w:p>
    <w:p w:rsidR="008211FF" w:rsidRPr="00C36C4C" w:rsidRDefault="008211FF" w:rsidP="00F45B8E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Wykonawca zapłaci Zamawiającemu karę umowną w przypadku: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odstąpienia od umowy przez Wykonawcę z przyczyn, za które Zamawiający nie ponosi odpowiedzialności, w wysokości 10% wartości wynagrodzenia umownego  brutto,</w:t>
      </w: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odstąpienia od umowy przez Zamawiającego, chyba że odstąpienie  jest następstwem okoliczności, za które Wykonawca nie  ponosi odpowiedzialności, w wysokości 10% wartości wynagrodzenia umownego brutto,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zwłoki w wykonaniu </w:t>
      </w:r>
      <w:r>
        <w:rPr>
          <w:rFonts w:cs="Times New Roman"/>
          <w:color w:val="000000"/>
          <w:sz w:val="24"/>
          <w:szCs w:val="24"/>
        </w:rPr>
        <w:t>przedmiotu umowy w wysokości 0,</w:t>
      </w:r>
      <w:r w:rsidRPr="00C36C4C">
        <w:rPr>
          <w:rFonts w:cs="Times New Roman"/>
          <w:color w:val="000000"/>
          <w:sz w:val="24"/>
          <w:szCs w:val="24"/>
        </w:rPr>
        <w:t>5% wartości brutto zamówienia za każdy dzień zwłoki,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lastRenderedPageBreak/>
        <w:t xml:space="preserve">zwłoki w usunięciu wad </w:t>
      </w:r>
      <w:r>
        <w:rPr>
          <w:rFonts w:cs="Times New Roman"/>
          <w:color w:val="000000"/>
          <w:sz w:val="24"/>
          <w:szCs w:val="24"/>
        </w:rPr>
        <w:t>przedmiotu umowy w wysokości 0,</w:t>
      </w:r>
      <w:r w:rsidRPr="00C36C4C">
        <w:rPr>
          <w:rFonts w:cs="Times New Roman"/>
          <w:color w:val="000000"/>
          <w:sz w:val="24"/>
          <w:szCs w:val="24"/>
        </w:rPr>
        <w:t>5% wartości  brutto zamówienia za każdy dzień zwłoki, licząc od następnego dnia po upływie terminu określonego przez Zamawiającego  w celu usunięcia wad,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zastrzega sobie prawo potrącenia ewentualnych kar umownych z należnych faktur lub zabezpieczenia należytego wykonania umowy.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Zamawiający zapłaci Wykonawcy w przypadku zwłoki w płatności należnych faktur odsetki ustawowe. 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Strony mogą dochodzić odszkodowania przewyższającego Wysokość kar umownych.</w:t>
      </w:r>
    </w:p>
    <w:p w:rsidR="008211FF" w:rsidRPr="00C36C4C" w:rsidRDefault="008211FF" w:rsidP="006A19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Wykonawca ma prawo naliczenia kar umownych, a Zamawiający zobowiązany jest do ich zapłaty, za: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niedotrzymanie  terminu odbioru z przyczyn leżących po Stronie</w:t>
      </w:r>
      <w:r>
        <w:rPr>
          <w:rFonts w:cs="Times New Roman"/>
          <w:color w:val="000000"/>
          <w:sz w:val="24"/>
          <w:szCs w:val="24"/>
        </w:rPr>
        <w:t xml:space="preserve">  Zamawiającego  w wysokości 0,</w:t>
      </w:r>
      <w:r w:rsidRPr="00C36C4C">
        <w:rPr>
          <w:rFonts w:cs="Times New Roman"/>
          <w:color w:val="000000"/>
          <w:sz w:val="24"/>
          <w:szCs w:val="24"/>
        </w:rPr>
        <w:t>5% wynagrodzenia umownego brutto za każdy dzień zwłoki,</w:t>
      </w: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odstąpienia od umowy przez Wykonawcę z wyłącznej winy Zamawiającego, w wysokości 10% wynagrodzenia umownego brutto.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Gwarancja i Rękojmia</w:t>
      </w:r>
    </w:p>
    <w:p w:rsidR="008211FF" w:rsidRPr="00C36C4C" w:rsidRDefault="008211FF" w:rsidP="003A139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10</w:t>
      </w:r>
    </w:p>
    <w:p w:rsidR="008211FF" w:rsidRPr="00C36C4C" w:rsidRDefault="008211FF" w:rsidP="00F45B8E">
      <w:pPr>
        <w:numPr>
          <w:ilvl w:val="0"/>
          <w:numId w:val="17"/>
        </w:numPr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</w:rPr>
        <w:t>Wykonawca udziela Zamawiającemu ……….. miesięczny okresu gwarancji na przedmiot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Bieg gwarancji rozpoczyna się z dniem odbioru końcowego </w:t>
      </w:r>
      <w:r w:rsidRPr="00C36C4C">
        <w:rPr>
          <w:rFonts w:cs="Times New Roman"/>
          <w:sz w:val="24"/>
          <w:szCs w:val="24"/>
        </w:rPr>
        <w:t>przedmiotu umowy</w:t>
      </w:r>
      <w:r w:rsidRPr="00C36C4C">
        <w:rPr>
          <w:rFonts w:cs="Times New Roman"/>
          <w:color w:val="000000"/>
          <w:sz w:val="24"/>
          <w:szCs w:val="24"/>
        </w:rPr>
        <w:t xml:space="preserve"> przez Zamawiającego.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okresie gwarancyjnym i trwania rękojmi, Wykonawca zobowiązuje się do bezpłatnego usunięcia powstałych wad (usterek). Okres rękojmi wynosi 12 miesięcy liczonych od daty odbioru przedmiotu 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będzie usuwał wady (usterki) w okresie odpowiedzialności swoim kosztem i staraniem.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Gwarancja będzie świadczona przez Wykonawcę, autoryzowany przez niego serwis lub osoby na koszt Wykonawcy w siedzibie Zamawiającego, a jeżeli jest to technicznie  niemożliwe, to wszelkie działania organizacyjne i koszty z tym związane ponosi Wykonawca.</w:t>
      </w:r>
    </w:p>
    <w:p w:rsidR="008211FF" w:rsidRPr="00C36C4C" w:rsidRDefault="008211FF" w:rsidP="003A13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Czas reakcji na zgłoszenie  usterki (przystąpienie  do niezwłocznego usunięcia usterki poprzez stawiennictwo serwisanta lub telefoniczne czy e-mailowe rozwiązanie problemu) nie  przekroczy 7 dni od zgłoszenia usterki (powiadomienia telefonicznego), z wyłączeniem dni ustawowo wolnych od pracy.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Gwarancja ulega automatycznie  przedłużeniu okres naprawy, tj. czas liczony od zgłoszenia do usunięcia awarii czy usterki. W przypadku wad (usterek) nieistotnych lub odnoszących się do wyodrębnionej części, wydłużenie okresu gwarancji odnosi się tylko do tej części. W </w:t>
      </w:r>
      <w:r w:rsidRPr="00C36C4C">
        <w:rPr>
          <w:sz w:val="24"/>
          <w:szCs w:val="24"/>
        </w:rPr>
        <w:lastRenderedPageBreak/>
        <w:t>przypadku wad (usterek)  uniemożliwiających prawidłowe lub zgodne z przeznaczeniem użytkowanie przedmiotu umowy, wydłużenie odnosi się do całości przedmiotu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W przypadku trzykrotnej awarii </w:t>
      </w:r>
      <w:r w:rsidRPr="00C36C4C">
        <w:rPr>
          <w:color w:val="000000"/>
          <w:sz w:val="24"/>
          <w:szCs w:val="24"/>
        </w:rPr>
        <w:t>tego są mego elementu,</w:t>
      </w:r>
      <w:r w:rsidRPr="00C36C4C">
        <w:rPr>
          <w:sz w:val="24"/>
          <w:szCs w:val="24"/>
        </w:rPr>
        <w:t xml:space="preserve"> Wykonawca zobowiązany jest do wymiany wadliwego elementu lub urządzania na nowe wolne od wad.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ma obowiązek poinformowania Zamawiającego o przystąpieniu do usuwania wady (usterki). Usuniecie wady (usterki) będzie stwierdzone protokolarnie, po uprzednim zawiadomieniu przez Wykonawcę Zamawiającego  o jej usunięciu.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Jeżeli z jakiegokolwiek powodu leżącego po stronie  Wykonawcy, Wykonawca nie  usunie  wady (usterki) w wyznaczonym terminie, Zamawiający ma prawo bez utraty gwarancji zaangażować innego Wykonawcę do usunięcia wad (usterek), a Wykonawca zobowiązany jest pokryć związane z tym koszty w ciągu 14 dni od daty otrzymania dowodu zapłaty.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Przy odbiorze końcowym Wykonawca zobowiązany jest dołączyć dokumenty gwarancyjne i instrukcje obsługi i eksploatacji.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zobowiązuje się do bieżącej konserwacji i dotrzymywania podstawowych warunków eksploatacji określonych w zapisach instrukcji eksploatacji i kart gwarancyjnych wystawionych przez producentów, a dostarczonych przez Wykonawcę  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Postanowienia końcowe </w:t>
      </w:r>
    </w:p>
    <w:p w:rsidR="008211FF" w:rsidRPr="00C36C4C" w:rsidRDefault="008211FF" w:rsidP="00F45B8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11</w:t>
      </w:r>
    </w:p>
    <w:p w:rsidR="008211FF" w:rsidRPr="00C36C4C" w:rsidRDefault="008211FF" w:rsidP="00433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Wszelkie zmiany niniejszej umowy wymagają zgody Stron w formie pisemnej pod rygorem nieważności. </w:t>
      </w:r>
    </w:p>
    <w:p w:rsidR="008211FF" w:rsidRPr="00C36C4C" w:rsidRDefault="008211FF" w:rsidP="00433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razie jakichkolwiek wątpliwości zastosowanie mieć będą w pierwszej kolejności postanowienia umowy, SIWZ i oferta.</w:t>
      </w:r>
    </w:p>
    <w:p w:rsidR="008211FF" w:rsidRPr="00C36C4C" w:rsidRDefault="008211FF" w:rsidP="00F45B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rFonts w:cs="Times New Roman"/>
          <w:sz w:val="24"/>
          <w:szCs w:val="24"/>
        </w:rPr>
        <w:t>Zamawiający przewiduje możliwość dokonania zmiany postanowień umowy w przypadku:</w:t>
      </w:r>
    </w:p>
    <w:p w:rsidR="008211FF" w:rsidRPr="00C36C4C" w:rsidRDefault="008211FF" w:rsidP="004339DC">
      <w:pPr>
        <w:numPr>
          <w:ilvl w:val="3"/>
          <w:numId w:val="22"/>
        </w:numPr>
        <w:spacing w:after="120"/>
        <w:jc w:val="both"/>
        <w:rPr>
          <w:rFonts w:ascii="Calibri" w:hAnsi="Calibri" w:cs="Calibri"/>
          <w:b/>
          <w:bCs/>
          <w:color w:val="000000"/>
        </w:rPr>
      </w:pPr>
      <w:r w:rsidRPr="00C36C4C">
        <w:rPr>
          <w:rFonts w:ascii="Calibri" w:hAnsi="Calibri" w:cs="Calibri"/>
          <w:color w:val="000000"/>
        </w:rPr>
        <w:t>konieczności zrealizowania zamówienia przy zastosowaniu innych rozwiązań technicznych lub materiałowych ze względu na zmiany obowiązującego prawa;</w:t>
      </w:r>
    </w:p>
    <w:p w:rsidR="008211FF" w:rsidRPr="00C36C4C" w:rsidRDefault="008211FF" w:rsidP="004339DC">
      <w:pPr>
        <w:numPr>
          <w:ilvl w:val="3"/>
          <w:numId w:val="22"/>
        </w:numPr>
        <w:spacing w:after="120"/>
        <w:jc w:val="both"/>
        <w:rPr>
          <w:rFonts w:ascii="Calibri" w:hAnsi="Calibri" w:cs="Calibri"/>
        </w:rPr>
      </w:pPr>
      <w:r w:rsidRPr="00C36C4C">
        <w:rPr>
          <w:rFonts w:ascii="Calibri" w:hAnsi="Calibri" w:cs="Calibri"/>
          <w:color w:val="000000"/>
        </w:rPr>
        <w:t>konieczności zrealizowania zamówienia przy zastosowaniu innych rozwiązań technicznych lub materiałowych ze względu na brak</w:t>
      </w:r>
      <w:r w:rsidRPr="00C36C4C">
        <w:rPr>
          <w:rFonts w:ascii="Calibri" w:hAnsi="Calibri" w:cs="Calibri"/>
        </w:rPr>
        <w:t xml:space="preserve"> dostępności wycofanych materiałów i urządzeń lub tych, których produkcja została zaniechana; 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pojawienia się na rynku materiałów lub urządzeń nowszej generacji pozwalających                             na zaoszczędzenie kosztów realizacji przedmiotu umowy lub  zwiększenie funkcjonalności danego rozwiązania  lub obniżenie kosztów eksploatacji wykonanego przedmiotu umowy;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zmiany przepisów powszechnie obowiązujących mających wpływ na realizację przedmiotu umowy;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wystąpienia sytuacji kryzysowej;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C36C4C">
        <w:rPr>
          <w:rFonts w:ascii="Calibri" w:hAnsi="Calibri" w:cs="Calibri"/>
          <w:color w:val="000000"/>
          <w:sz w:val="24"/>
          <w:szCs w:val="24"/>
        </w:rPr>
        <w:lastRenderedPageBreak/>
        <w:t>zmiany przepisów dotyczących wysokości  stawki podatku VAT, kwota należna Wykonawcy zostanie wypłacona zgodnie z obowiązującymi stawkami w dniu wystawienia faktury;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C36C4C">
        <w:rPr>
          <w:rFonts w:ascii="Calibri" w:hAnsi="Calibri" w:cs="Calibri"/>
          <w:color w:val="000000"/>
          <w:sz w:val="24"/>
          <w:szCs w:val="24"/>
        </w:rPr>
        <w:t>zmiany terminu zakończenia przedmiotu zamówienia w przypadku niezawinionym przez Wykonawcę.</w:t>
      </w:r>
    </w:p>
    <w:p w:rsidR="008211FF" w:rsidRPr="00C36C4C" w:rsidRDefault="008211FF" w:rsidP="004339DC">
      <w:pPr>
        <w:numPr>
          <w:ilvl w:val="0"/>
          <w:numId w:val="35"/>
        </w:numPr>
        <w:jc w:val="both"/>
        <w:rPr>
          <w:rFonts w:ascii="Calibri" w:hAnsi="Calibri" w:cs="Calibri"/>
          <w:b/>
          <w:bCs/>
          <w:u w:val="single"/>
        </w:rPr>
      </w:pPr>
      <w:r w:rsidRPr="00C36C4C">
        <w:rPr>
          <w:rFonts w:ascii="Calibri" w:hAnsi="Calibri" w:cs="Calibri"/>
        </w:rPr>
        <w:t xml:space="preserve">Wszystkie powyższe postanowienia stanowią katalog zmian, na które Zamawiający może wyrazić zgodę. </w:t>
      </w:r>
      <w:r w:rsidRPr="00C36C4C">
        <w:rPr>
          <w:rFonts w:ascii="Calibri" w:hAnsi="Calibri" w:cs="Calibri"/>
          <w:b/>
          <w:bCs/>
          <w:u w:val="single"/>
        </w:rPr>
        <w:t>Nie stanowią jednocześnie zobowiązania Zamawiającego do wyrażenia takiej zgody.</w:t>
      </w:r>
    </w:p>
    <w:p w:rsidR="008211FF" w:rsidRPr="00C36C4C" w:rsidRDefault="008211FF" w:rsidP="004339D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12</w:t>
      </w:r>
    </w:p>
    <w:p w:rsidR="008211FF" w:rsidRPr="00C36C4C" w:rsidRDefault="008211FF" w:rsidP="004339DC">
      <w:pPr>
        <w:pStyle w:val="Akapitzlist"/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Żadna ze Stron nie  jest uprawniona do przeniesienia swoich praw i zobowiązań z niniejszej umowy bez uzyskania pisemnej zgody drugiej Strony.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13</w:t>
      </w:r>
    </w:p>
    <w:p w:rsidR="008211FF" w:rsidRPr="00C36C4C" w:rsidRDefault="008211FF" w:rsidP="004339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Spory wynikające z niniejszej umowy Strony będą rozstrzygane przez Sąd właściwy dla miejsca siedziby Zamawiającego . </w:t>
      </w:r>
    </w:p>
    <w:p w:rsidR="008211FF" w:rsidRPr="00C36C4C" w:rsidRDefault="008211FF" w:rsidP="004339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 sprawach nie  unormowanych niniejsza umowa maja zastosowanie  przepisy ustawy z dnia 23 kwietnia 1964r. Kodeks Cywilny (Dz. U. Nr 16/64, poz. 93 z pózn. zm.) oraz ustawy z dnia 29 </w:t>
      </w:r>
      <w:r w:rsidRPr="00C36C4C">
        <w:rPr>
          <w:rFonts w:cs="Times New Roman"/>
          <w:sz w:val="24"/>
          <w:szCs w:val="24"/>
        </w:rPr>
        <w:t>stycznia 2004 r. Prawo zamówień publicznych (Dz. U. z 2010 r., Nr 113, poz.759) i przepisy</w:t>
      </w:r>
      <w:r w:rsidRPr="00C36C4C">
        <w:rPr>
          <w:rFonts w:cs="Times New Roman"/>
          <w:color w:val="000000"/>
          <w:sz w:val="24"/>
          <w:szCs w:val="24"/>
        </w:rPr>
        <w:t xml:space="preserve"> prawa budowlanego.</w:t>
      </w:r>
    </w:p>
    <w:p w:rsidR="008211FF" w:rsidRPr="00C36C4C" w:rsidRDefault="008211FF" w:rsidP="004339D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14</w:t>
      </w:r>
    </w:p>
    <w:p w:rsidR="008211FF" w:rsidRPr="00C36C4C" w:rsidRDefault="008211FF" w:rsidP="004339DC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Umowę sporządzono w dwóch jednobrzmiących egzemplarzach, po jednym dla każdej ze Stron.;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.........................................</w:t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  <w:t xml:space="preserve">..................................... 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      Zamawiający </w:t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  <w:t xml:space="preserve">Wykonawca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C36C4C">
      <w:pPr>
        <w:autoSpaceDE w:val="0"/>
        <w:autoSpaceDN w:val="0"/>
        <w:adjustRightInd w:val="0"/>
        <w:spacing w:after="120"/>
        <w:rPr>
          <w:rFonts w:ascii="Calibri" w:hAnsi="Calibri"/>
        </w:rPr>
      </w:pPr>
    </w:p>
    <w:sectPr w:rsidR="008211FF" w:rsidRPr="00C36C4C" w:rsidSect="00BD361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7C" w:rsidRDefault="00947F7C">
      <w:r>
        <w:separator/>
      </w:r>
    </w:p>
  </w:endnote>
  <w:endnote w:type="continuationSeparator" w:id="1">
    <w:p w:rsidR="00947F7C" w:rsidRDefault="0094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F" w:rsidRDefault="008211FF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finansowany w ramach Regionalnego Programu Operacyjnego dla Województwa Pomorskiego na lata 2007 – 2013.</w:t>
    </w:r>
  </w:p>
  <w:p w:rsidR="008211FF" w:rsidRDefault="008211FF">
    <w:pPr>
      <w:jc w:val="both"/>
      <w:rPr>
        <w:rFonts w:ascii="Arial" w:hAnsi="Arial" w:cs="Arial"/>
        <w:sz w:val="16"/>
        <w:szCs w:val="16"/>
      </w:rPr>
    </w:pPr>
  </w:p>
  <w:p w:rsidR="008211FF" w:rsidRDefault="008775AC">
    <w:pPr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4921885</wp:posOffset>
          </wp:positionH>
          <wp:positionV relativeFrom="paragraph">
            <wp:posOffset>29845</wp:posOffset>
          </wp:positionV>
          <wp:extent cx="1000125" cy="1000125"/>
          <wp:effectExtent l="19050" t="0" r="9525" b="0"/>
          <wp:wrapNone/>
          <wp:docPr id="2" name="Obraz 4" descr="hipodrom_laser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ipodrom_laser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8211FF">
    <w:pPr>
      <w:jc w:val="both"/>
      <w:rPr>
        <w:rFonts w:ascii="Arial" w:hAnsi="Arial" w:cs="Arial"/>
        <w:sz w:val="16"/>
        <w:szCs w:val="16"/>
      </w:rPr>
    </w:pPr>
  </w:p>
  <w:p w:rsidR="008211FF" w:rsidRDefault="00733E9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.75pt;margin-top:762.8pt;width:329.8pt;height:67.25pt;z-index:251658240;mso-position-horizontal-relative:page;mso-position-vertical-relative:page" o:allowincell="f" filled="f" stroked="f">
          <v:textbox style="mso-next-textbox:#_x0000_s2051">
            <w:txbxContent>
              <w:p w:rsidR="008211FF" w:rsidRDefault="008211FF">
                <w:pPr>
                  <w:pStyle w:val="Stopka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HIPODROM SOPOT SP. Z O.O.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ul. Polna 1, 81-745 Sopot, tel. 58 551 78 96, faks 58 555 06 44, centr. 58 551 72 91,</w:t>
                </w: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e-mail: </w:t>
                </w:r>
                <w:hyperlink r:id="rId2" w:history="1">
                  <w:r>
                    <w:rPr>
                      <w:rStyle w:val="Hipercze"/>
                      <w:rFonts w:ascii="Arial" w:hAnsi="Arial" w:cs="Arial"/>
                      <w:sz w:val="16"/>
                      <w:szCs w:val="16"/>
                      <w:lang w:val="de-DE"/>
                    </w:rPr>
                    <w:t>hipodrom@sopot.pl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,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Sąd Rejonowy Gdańsk-Północ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w Gdańsku, VIII Wydział Gospodarczy Krajowego Rejestru Sądowego,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KRS 0000147483, NIP 585-10-01-930, Nordea Bank Polska S.A.O/POB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Nr rach.: 73 1440 1101 0000 0000 1146 9353, Kapitał Zakładowy: 11724100,00 zł</w:t>
                </w:r>
              </w:p>
              <w:p w:rsidR="008211FF" w:rsidRDefault="008211FF">
                <w:pPr>
                  <w:rPr>
                    <w:b/>
                    <w:bCs/>
                    <w:sz w:val="16"/>
                    <w:szCs w:val="16"/>
                    <w:lang w:val="de-DE"/>
                  </w:rPr>
                </w:pPr>
              </w:p>
            </w:txbxContent>
          </v:textbox>
          <w10:wrap anchorx="page" anchory="page"/>
          <w10:anchorlock/>
        </v:shape>
      </w:pict>
    </w:r>
    <w:r w:rsidR="008775AC">
      <w:rPr>
        <w:noProof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page">
            <wp:posOffset>186055</wp:posOffset>
          </wp:positionH>
          <wp:positionV relativeFrom="page">
            <wp:posOffset>9618345</wp:posOffset>
          </wp:positionV>
          <wp:extent cx="7191375" cy="3175"/>
          <wp:effectExtent l="0" t="7620" r="4445" b="0"/>
          <wp:wrapNone/>
          <wp:docPr id="4" name="Obraz 2" descr="LISTOWNIK_BENEFICJENTA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_BENEFICJENTA-stop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733E9E">
    <w:pPr>
      <w:pStyle w:val="Stopka"/>
      <w:framePr w:wrap="auto" w:vAnchor="text" w:hAnchor="page" w:x="10501" w:y="528"/>
      <w:rPr>
        <w:rStyle w:val="Numerstrony"/>
      </w:rPr>
    </w:pPr>
    <w:r>
      <w:rPr>
        <w:rStyle w:val="Numerstrony"/>
      </w:rPr>
      <w:fldChar w:fldCharType="begin"/>
    </w:r>
    <w:r w:rsidR="008211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75A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1FF" w:rsidRDefault="008211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7C" w:rsidRDefault="00947F7C">
      <w:r>
        <w:separator/>
      </w:r>
    </w:p>
  </w:footnote>
  <w:footnote w:type="continuationSeparator" w:id="1">
    <w:p w:rsidR="00947F7C" w:rsidRDefault="00947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F" w:rsidRDefault="008775AC">
    <w:pPr>
      <w:pStyle w:val="Nagwek"/>
    </w:pPr>
    <w:r>
      <w:rPr>
        <w:noProof/>
      </w:rPr>
      <w:drawing>
        <wp:anchor distT="0" distB="0" distL="114300" distR="114300" simplePos="0" relativeHeight="251656192" behindDoc="0" locked="1" layoutInCell="0" allowOverlap="1">
          <wp:simplePos x="0" y="0"/>
          <wp:positionH relativeFrom="page">
            <wp:posOffset>1143000</wp:posOffset>
          </wp:positionH>
          <wp:positionV relativeFrom="page">
            <wp:posOffset>508000</wp:posOffset>
          </wp:positionV>
          <wp:extent cx="5353685" cy="638175"/>
          <wp:effectExtent l="19050" t="0" r="0" b="0"/>
          <wp:wrapNone/>
          <wp:docPr id="1" name="Obraz 1" descr="LISTOWNIK_BENEFICJENTA-nag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_BENEFICJENTA-nag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68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8211FF">
    <w:pPr>
      <w:pStyle w:val="Nagwek"/>
    </w:pPr>
  </w:p>
  <w:p w:rsidR="008211FF" w:rsidRDefault="008211FF">
    <w:pPr>
      <w:pStyle w:val="Nagwek"/>
    </w:pPr>
  </w:p>
  <w:p w:rsidR="008211FF" w:rsidRDefault="008211FF">
    <w:pPr>
      <w:pStyle w:val="Nagwek"/>
    </w:pPr>
  </w:p>
  <w:p w:rsidR="008211FF" w:rsidRDefault="008211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9B218B"/>
    <w:multiLevelType w:val="hybridMultilevel"/>
    <w:tmpl w:val="6FB62422"/>
    <w:lvl w:ilvl="0" w:tplc="AA6ECC5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0F1553E2"/>
    <w:multiLevelType w:val="multilevel"/>
    <w:tmpl w:val="734E029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9726542"/>
    <w:multiLevelType w:val="hybridMultilevel"/>
    <w:tmpl w:val="8B1AF760"/>
    <w:lvl w:ilvl="0" w:tplc="DE2612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92BCBFC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8878CA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07DCD6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E4F411A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028AE46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044A015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B9FA33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99AA745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9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3301C17"/>
    <w:multiLevelType w:val="hybridMultilevel"/>
    <w:tmpl w:val="9738E69E"/>
    <w:lvl w:ilvl="0" w:tplc="5812FC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320"/>
        </w:tabs>
        <w:ind w:left="-2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600"/>
        </w:tabs>
        <w:ind w:left="-1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880"/>
        </w:tabs>
        <w:ind w:left="-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60"/>
        </w:tabs>
        <w:ind w:left="-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0"/>
        </w:tabs>
        <w:ind w:left="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720"/>
        </w:tabs>
        <w:ind w:left="2720" w:hanging="180"/>
      </w:pPr>
      <w:rPr>
        <w:rFonts w:cs="Times New Roman"/>
      </w:rPr>
    </w:lvl>
  </w:abstractNum>
  <w:abstractNum w:abstractNumId="14">
    <w:nsid w:val="29F850A6"/>
    <w:multiLevelType w:val="hybridMultilevel"/>
    <w:tmpl w:val="C070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AB760C0"/>
    <w:multiLevelType w:val="hybridMultilevel"/>
    <w:tmpl w:val="F35CCBD2"/>
    <w:lvl w:ilvl="0" w:tplc="34AE6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2039E"/>
    <w:multiLevelType w:val="hybridMultilevel"/>
    <w:tmpl w:val="64FE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3F293654"/>
    <w:multiLevelType w:val="multilevel"/>
    <w:tmpl w:val="02E0B98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>
    <w:nsid w:val="40C75D47"/>
    <w:multiLevelType w:val="multilevel"/>
    <w:tmpl w:val="AAF8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A0E4CD7"/>
    <w:multiLevelType w:val="hybridMultilevel"/>
    <w:tmpl w:val="AAF87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84A5A86"/>
    <w:multiLevelType w:val="hybridMultilevel"/>
    <w:tmpl w:val="FB906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77DA2E90"/>
    <w:multiLevelType w:val="multilevel"/>
    <w:tmpl w:val="A0BE4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7E3B7E31"/>
    <w:multiLevelType w:val="hybridMultilevel"/>
    <w:tmpl w:val="0578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2ECFFEA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7EAA0468"/>
    <w:multiLevelType w:val="hybridMultilevel"/>
    <w:tmpl w:val="35DEFAB8"/>
    <w:lvl w:ilvl="0" w:tplc="0F8AA744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F8AA744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A9887828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4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8"/>
  </w:num>
  <w:num w:numId="5">
    <w:abstractNumId w:val="10"/>
  </w:num>
  <w:num w:numId="6">
    <w:abstractNumId w:val="24"/>
  </w:num>
  <w:num w:numId="7">
    <w:abstractNumId w:val="20"/>
  </w:num>
  <w:num w:numId="8">
    <w:abstractNumId w:val="23"/>
  </w:num>
  <w:num w:numId="9">
    <w:abstractNumId w:val="34"/>
  </w:num>
  <w:num w:numId="10">
    <w:abstractNumId w:val="7"/>
  </w:num>
  <w:num w:numId="11">
    <w:abstractNumId w:val="27"/>
  </w:num>
  <w:num w:numId="12">
    <w:abstractNumId w:val="30"/>
  </w:num>
  <w:num w:numId="13">
    <w:abstractNumId w:val="2"/>
  </w:num>
  <w:num w:numId="14">
    <w:abstractNumId w:val="28"/>
  </w:num>
  <w:num w:numId="15">
    <w:abstractNumId w:val="9"/>
  </w:num>
  <w:num w:numId="16">
    <w:abstractNumId w:val="22"/>
  </w:num>
  <w:num w:numId="17">
    <w:abstractNumId w:val="6"/>
  </w:num>
  <w:num w:numId="18">
    <w:abstractNumId w:val="29"/>
  </w:num>
  <w:num w:numId="19">
    <w:abstractNumId w:val="21"/>
  </w:num>
  <w:num w:numId="20">
    <w:abstractNumId w:val="12"/>
  </w:num>
  <w:num w:numId="21">
    <w:abstractNumId w:val="4"/>
  </w:num>
  <w:num w:numId="22">
    <w:abstractNumId w:val="32"/>
  </w:num>
  <w:num w:numId="23">
    <w:abstractNumId w:val="0"/>
  </w:num>
  <w:num w:numId="24">
    <w:abstractNumId w:val="26"/>
  </w:num>
  <w:num w:numId="25">
    <w:abstractNumId w:val="17"/>
  </w:num>
  <w:num w:numId="26">
    <w:abstractNumId w:val="1"/>
  </w:num>
  <w:num w:numId="27">
    <w:abstractNumId w:val="16"/>
  </w:num>
  <w:num w:numId="28">
    <w:abstractNumId w:val="8"/>
  </w:num>
  <w:num w:numId="29">
    <w:abstractNumId w:val="5"/>
  </w:num>
  <w:num w:numId="30">
    <w:abstractNumId w:val="33"/>
  </w:num>
  <w:num w:numId="31">
    <w:abstractNumId w:val="25"/>
  </w:num>
  <w:num w:numId="32">
    <w:abstractNumId w:val="19"/>
  </w:num>
  <w:num w:numId="33">
    <w:abstractNumId w:val="15"/>
  </w:num>
  <w:num w:numId="34">
    <w:abstractNumId w:val="3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3611"/>
    <w:rsid w:val="001F4CB6"/>
    <w:rsid w:val="003A139E"/>
    <w:rsid w:val="004339DC"/>
    <w:rsid w:val="004E378D"/>
    <w:rsid w:val="005A4D27"/>
    <w:rsid w:val="005D7019"/>
    <w:rsid w:val="006A196D"/>
    <w:rsid w:val="006A355F"/>
    <w:rsid w:val="00707323"/>
    <w:rsid w:val="00733E9E"/>
    <w:rsid w:val="0075435B"/>
    <w:rsid w:val="007A3879"/>
    <w:rsid w:val="007D0016"/>
    <w:rsid w:val="008211FF"/>
    <w:rsid w:val="00854365"/>
    <w:rsid w:val="008775AC"/>
    <w:rsid w:val="00903E15"/>
    <w:rsid w:val="00947F7C"/>
    <w:rsid w:val="00AD6DC0"/>
    <w:rsid w:val="00B84BA2"/>
    <w:rsid w:val="00BD3611"/>
    <w:rsid w:val="00C06156"/>
    <w:rsid w:val="00C36C4C"/>
    <w:rsid w:val="00CF557E"/>
    <w:rsid w:val="00D27279"/>
    <w:rsid w:val="00F432AF"/>
    <w:rsid w:val="00F45B8E"/>
    <w:rsid w:val="00FB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E378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78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78D"/>
    <w:rPr>
      <w:rFonts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3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78D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4E37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4E37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3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3611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E378D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D3611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4E378D"/>
    <w:pPr>
      <w:autoSpaceDE w:val="0"/>
      <w:autoSpaceDN w:val="0"/>
      <w:adjustRightInd w:val="0"/>
      <w:ind w:left="1134" w:hanging="425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3611"/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customStyle="1" w:styleId="Normal-raport">
    <w:name w:val="Normal-raport"/>
    <w:basedOn w:val="Normalny"/>
    <w:uiPriority w:val="99"/>
    <w:rsid w:val="004E378D"/>
    <w:pPr>
      <w:overflowPunct w:val="0"/>
      <w:autoSpaceDE w:val="0"/>
      <w:autoSpaceDN w:val="0"/>
      <w:adjustRightInd w:val="0"/>
      <w:spacing w:before="120" w:line="28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Wyjustowany">
    <w:name w:val="Styl Wyjustowany"/>
    <w:basedOn w:val="Normalny"/>
    <w:uiPriority w:val="99"/>
    <w:rsid w:val="004E378D"/>
    <w:pPr>
      <w:spacing w:line="360" w:lineRule="auto"/>
      <w:jc w:val="both"/>
    </w:pPr>
    <w:rPr>
      <w:rFonts w:ascii="Arial" w:hAnsi="Arial" w:cs="Arial"/>
      <w:kern w:val="24"/>
    </w:rPr>
  </w:style>
  <w:style w:type="paragraph" w:customStyle="1" w:styleId="Bartek">
    <w:name w:val="Bartek"/>
    <w:basedOn w:val="Normalny"/>
    <w:uiPriority w:val="99"/>
    <w:rsid w:val="004E378D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4E378D"/>
    <w:pPr>
      <w:spacing w:after="120"/>
      <w:ind w:left="14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E378D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E378D"/>
    <w:pPr>
      <w:autoSpaceDE w:val="0"/>
      <w:autoSpaceDN w:val="0"/>
      <w:adjustRightInd w:val="0"/>
      <w:spacing w:after="12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36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E378D"/>
    <w:rPr>
      <w:rFonts w:ascii="Times New Roman" w:hAnsi="Times New Roman" w:cs="Times New Roman"/>
    </w:rPr>
  </w:style>
  <w:style w:type="paragraph" w:customStyle="1" w:styleId="Tekstpodstawowy22">
    <w:name w:val="Tekst podstawowy 22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rsid w:val="004E3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E37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78D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E378D"/>
    <w:rPr>
      <w:rFonts w:cs="Times New Roman"/>
      <w:color w:val="0000FF"/>
      <w:u w:val="single"/>
    </w:rPr>
  </w:style>
  <w:style w:type="paragraph" w:customStyle="1" w:styleId="Tekstpodstawowy211">
    <w:name w:val="Tekst podstawowy 211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customStyle="1" w:styleId="Default">
    <w:name w:val="Default"/>
    <w:uiPriority w:val="99"/>
    <w:rsid w:val="006A19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hipodrom@sopot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9683</Characters>
  <Application>Microsoft Office Word</Application>
  <DocSecurity>0</DocSecurity>
  <Lines>80</Lines>
  <Paragraphs>22</Paragraphs>
  <ScaleCrop>false</ScaleCrop>
  <Company>MORS</Company>
  <LinksUpToDate>false</LinksUpToDate>
  <CharactersWithSpaces>11274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Agata</cp:lastModifiedBy>
  <cp:revision>2</cp:revision>
  <cp:lastPrinted>2012-04-12T09:20:00Z</cp:lastPrinted>
  <dcterms:created xsi:type="dcterms:W3CDTF">2013-08-28T11:32:00Z</dcterms:created>
  <dcterms:modified xsi:type="dcterms:W3CDTF">2013-08-28T11:32:00Z</dcterms:modified>
</cp:coreProperties>
</file>